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b/>
          <w:w w:val="95"/>
          <w:sz w:val="21"/>
          <w:szCs w:val="21"/>
          <w:u w:val="single"/>
        </w:rPr>
      </w:pPr>
    </w:p>
    <w:p w:rsidR="00D24D8E" w:rsidRPr="00720E72" w:rsidRDefault="00D24D8E" w:rsidP="00D24D8E">
      <w:pPr>
        <w:ind w:left="821"/>
        <w:jc w:val="center"/>
        <w:rPr>
          <w:rFonts w:ascii="GHEA Grapalat" w:hAnsi="GHEA Grapalat"/>
          <w:b/>
          <w:w w:val="95"/>
          <w:szCs w:val="21"/>
        </w:rPr>
      </w:pPr>
      <w:r w:rsidRPr="00720E72">
        <w:rPr>
          <w:rFonts w:ascii="GHEA Grapalat" w:hAnsi="GHEA Grapalat"/>
          <w:b/>
          <w:w w:val="95"/>
          <w:szCs w:val="21"/>
        </w:rPr>
        <w:t>Заявление</w:t>
      </w:r>
    </w:p>
    <w:p w:rsidR="00D24D8E" w:rsidRPr="00720E72" w:rsidRDefault="00D24D8E" w:rsidP="00D24D8E">
      <w:pPr>
        <w:ind w:left="821"/>
        <w:jc w:val="center"/>
        <w:rPr>
          <w:rFonts w:ascii="GHEA Grapalat" w:hAnsi="GHEA Grapalat"/>
          <w:b/>
          <w:w w:val="95"/>
          <w:szCs w:val="21"/>
        </w:rPr>
      </w:pPr>
    </w:p>
    <w:p w:rsidR="00D24D8E" w:rsidRPr="00720E72" w:rsidRDefault="00D24D8E" w:rsidP="00D24D8E">
      <w:pPr>
        <w:ind w:left="821"/>
        <w:jc w:val="center"/>
        <w:rPr>
          <w:rFonts w:ascii="GHEA Grapalat" w:hAnsi="GHEA Grapalat"/>
          <w:b/>
          <w:w w:val="95"/>
          <w:szCs w:val="21"/>
          <w:lang w:val="ru-RU"/>
        </w:rPr>
      </w:pPr>
      <w:r w:rsidRPr="00720E72">
        <w:rPr>
          <w:rFonts w:ascii="GHEA Grapalat" w:hAnsi="GHEA Grapalat"/>
          <w:b/>
          <w:w w:val="95"/>
          <w:szCs w:val="21"/>
          <w:lang w:val="ru-RU"/>
        </w:rPr>
        <w:t>об изменениях, внесенных в заключенный договор</w:t>
      </w: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 w:firstLine="619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Ниже фонд ‘’Ереванский государственный университет’’ представляет краткую информацию об изменениях, внесенных 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05</w:t>
      </w:r>
      <w:r w:rsidRPr="00650AC2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 xml:space="preserve">сентября 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2024 года в договоре </w:t>
      </w:r>
      <w:r w:rsidR="0010545A">
        <w:rPr>
          <w:rFonts w:ascii="GHEA Grapalat" w:hAnsi="GHEA Grapalat"/>
          <w:b/>
          <w:sz w:val="20"/>
          <w:szCs w:val="20"/>
          <w:lang w:val="hy-AM"/>
        </w:rPr>
        <w:t>ԵՊՀ-ԷԱՃԱՊՁԲ-24/94-3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>, заключенн</w:t>
      </w:r>
      <w:r w:rsidRPr="00DF1F96">
        <w:rPr>
          <w:rFonts w:ascii="GHEA Grapalat" w:hAnsi="GHEA Grapalat"/>
          <w:w w:val="95"/>
          <w:sz w:val="21"/>
          <w:szCs w:val="21"/>
          <w:lang w:val="ru-RU"/>
        </w:rPr>
        <w:t>ом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19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Pr="00650AC2">
        <w:rPr>
          <w:rFonts w:ascii="GHEA Grapalat" w:hAnsi="GHEA Grapalat"/>
          <w:w w:val="95"/>
          <w:sz w:val="21"/>
          <w:szCs w:val="21"/>
          <w:lang w:val="ru-RU"/>
        </w:rPr>
        <w:t>ию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н</w:t>
      </w:r>
      <w:r w:rsidRPr="00650AC2">
        <w:rPr>
          <w:rFonts w:ascii="GHEA Grapalat" w:hAnsi="GHEA Grapalat"/>
          <w:w w:val="95"/>
          <w:sz w:val="21"/>
          <w:szCs w:val="21"/>
          <w:lang w:val="ru-RU"/>
        </w:rPr>
        <w:t>я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202</w:t>
      </w:r>
      <w:r w:rsidRPr="00974564">
        <w:rPr>
          <w:rFonts w:ascii="GHEA Grapalat" w:hAnsi="GHEA Grapalat"/>
          <w:w w:val="95"/>
          <w:sz w:val="21"/>
          <w:szCs w:val="21"/>
          <w:lang w:val="ru-RU"/>
        </w:rPr>
        <w:t>4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года в результате процедуры закупки под кодом </w:t>
      </w:r>
      <w:r w:rsidR="0010545A">
        <w:rPr>
          <w:rFonts w:ascii="GHEA Grapalat" w:hAnsi="GHEA Grapalat"/>
          <w:b/>
          <w:sz w:val="20"/>
          <w:szCs w:val="20"/>
          <w:lang w:val="hy-AM"/>
        </w:rPr>
        <w:t>ԵՊՀ-ԷԱՃԱՊՁԲ-24/94-3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>, и копию двустороннего документа, содержащего внесенные изменения.</w:t>
      </w:r>
    </w:p>
    <w:p w:rsidR="00D24D8E" w:rsidRDefault="00D24D8E" w:rsidP="00D24D8E">
      <w:pPr>
        <w:ind w:left="821"/>
        <w:jc w:val="both"/>
        <w:rPr>
          <w:rFonts w:ascii="GHEA Grapalat" w:hAnsi="GHEA Grapalat"/>
          <w:b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b/>
          <w:w w:val="95"/>
          <w:sz w:val="21"/>
          <w:szCs w:val="21"/>
          <w:lang w:val="ru-RU"/>
        </w:rPr>
        <w:t>На основании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proofErr w:type="gramStart"/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На</w:t>
      </w:r>
      <w:proofErr w:type="gramEnd"/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 xml:space="preserve"> основании письменного заявления пос</w:t>
      </w:r>
      <w:bookmarkStart w:id="0" w:name="_GoBack"/>
      <w:bookmarkEnd w:id="0"/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тавщика.</w:t>
      </w: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b/>
          <w:w w:val="95"/>
          <w:sz w:val="21"/>
          <w:szCs w:val="21"/>
          <w:lang w:val="ru-RU"/>
        </w:rPr>
        <w:t>Описание изменения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. Стороны по взаимному согласию решили утвердить график платежей 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 xml:space="preserve">и срок поставки товаров 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>приложению №1</w:t>
      </w:r>
    </w:p>
    <w:p w:rsidR="00D24D8E" w:rsidRDefault="00D24D8E" w:rsidP="00D24D8E">
      <w:pPr>
        <w:ind w:left="821"/>
        <w:jc w:val="both"/>
        <w:rPr>
          <w:rFonts w:ascii="GHEA Grapalat" w:hAnsi="GHEA Grapalat"/>
          <w:b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DB2B59">
        <w:rPr>
          <w:rFonts w:ascii="GHEA Grapalat" w:hAnsi="GHEA Grapalat"/>
          <w:b/>
          <w:w w:val="95"/>
          <w:sz w:val="21"/>
          <w:szCs w:val="21"/>
          <w:lang w:val="ru-RU"/>
        </w:rPr>
        <w:t>Обоснование изменения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. </w:t>
      </w:r>
      <w:r w:rsidRPr="00E55FA2">
        <w:rPr>
          <w:rFonts w:ascii="GHEA Grapalat" w:hAnsi="GHEA Grapalat"/>
          <w:w w:val="95"/>
          <w:sz w:val="21"/>
          <w:szCs w:val="21"/>
          <w:lang w:val="ru-RU"/>
        </w:rPr>
        <w:t xml:space="preserve">На основании </w:t>
      </w:r>
      <w:r w:rsidR="0010545A" w:rsidRPr="00DB2B59">
        <w:rPr>
          <w:rFonts w:ascii="GHEA Grapalat" w:hAnsi="GHEA Grapalat"/>
          <w:w w:val="95"/>
          <w:sz w:val="21"/>
          <w:szCs w:val="21"/>
          <w:lang w:val="ru-RU"/>
        </w:rPr>
        <w:t>пункт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а</w:t>
      </w:r>
      <w:r w:rsidR="0010545A"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10545A" w:rsidRPr="0010545A">
        <w:rPr>
          <w:rFonts w:ascii="GHEA Grapalat" w:hAnsi="GHEA Grapalat"/>
          <w:w w:val="95"/>
          <w:sz w:val="21"/>
          <w:szCs w:val="21"/>
          <w:lang w:val="ru-RU"/>
        </w:rPr>
        <w:t>8</w:t>
      </w:r>
      <w:r w:rsidR="0010545A" w:rsidRPr="00DB2B59">
        <w:rPr>
          <w:rFonts w:ascii="GHEA Grapalat" w:hAnsi="GHEA Grapalat"/>
          <w:w w:val="95"/>
          <w:sz w:val="21"/>
          <w:szCs w:val="21"/>
          <w:lang w:val="ru-RU"/>
        </w:rPr>
        <w:t>.5 договора</w:t>
      </w:r>
      <w:r w:rsidR="0010545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0545A">
        <w:rPr>
          <w:rFonts w:ascii="GHEA Grapalat" w:hAnsi="GHEA Grapalat"/>
          <w:b/>
          <w:sz w:val="20"/>
          <w:szCs w:val="20"/>
          <w:lang w:val="hy-AM"/>
        </w:rPr>
        <w:t>ԵՊՀ-ԷԱՃԱՊՁԲ-24/94-3</w:t>
      </w:r>
      <w:r w:rsidR="0010545A" w:rsidRPr="00DF1F96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10545A" w:rsidRPr="00DB2B59">
        <w:rPr>
          <w:rFonts w:ascii="GHEA Grapalat" w:hAnsi="GHEA Grapalat"/>
          <w:w w:val="95"/>
          <w:sz w:val="21"/>
          <w:szCs w:val="21"/>
          <w:lang w:val="ru-RU"/>
        </w:rPr>
        <w:t>договора</w:t>
      </w: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sz w:val="21"/>
          <w:szCs w:val="21"/>
          <w:lang w:val="ru-RU"/>
        </w:rPr>
      </w:pPr>
      <w:r w:rsidRPr="00416CE0">
        <w:rPr>
          <w:rFonts w:ascii="GHEA Grapalat" w:hAnsi="GHEA Grapalat"/>
          <w:b/>
          <w:w w:val="95"/>
          <w:sz w:val="21"/>
          <w:szCs w:val="21"/>
          <w:lang w:val="ru-RU"/>
        </w:rPr>
        <w:t>Заказчик:</w:t>
      </w:r>
      <w:r w:rsidRPr="00DB2B59">
        <w:rPr>
          <w:rFonts w:ascii="GHEA Grapalat" w:hAnsi="GHEA Grapalat"/>
          <w:w w:val="95"/>
          <w:sz w:val="21"/>
          <w:szCs w:val="21"/>
          <w:lang w:val="ru-RU"/>
        </w:rPr>
        <w:t xml:space="preserve"> Фонд " Ереванский государственный университет»</w:t>
      </w:r>
    </w:p>
    <w:p w:rsidR="00D24D8E" w:rsidRPr="00DB2B59" w:rsidRDefault="00D24D8E" w:rsidP="00D24D8E">
      <w:pPr>
        <w:pStyle w:val="BodyText"/>
        <w:spacing w:before="2"/>
        <w:rPr>
          <w:rFonts w:ascii="GHEA Grapalat" w:hAnsi="GHEA Grapalat"/>
          <w:sz w:val="15"/>
        </w:rPr>
      </w:pPr>
    </w:p>
    <w:p w:rsidR="00D24D8E" w:rsidRPr="00DB2B59" w:rsidRDefault="00D24D8E" w:rsidP="00D24D8E">
      <w:pPr>
        <w:rPr>
          <w:rFonts w:ascii="GHEA Grapalat" w:hAnsi="GHEA Grapalat"/>
        </w:rPr>
      </w:pPr>
    </w:p>
    <w:p w:rsidR="00D24D8E" w:rsidRPr="00DB2B59" w:rsidRDefault="00D24D8E" w:rsidP="00D24D8E">
      <w:pPr>
        <w:ind w:left="821"/>
        <w:jc w:val="both"/>
        <w:rPr>
          <w:rFonts w:ascii="GHEA Grapalat" w:hAnsi="GHEA Grapalat"/>
          <w:w w:val="95"/>
          <w:sz w:val="21"/>
          <w:szCs w:val="21"/>
          <w:u w:val="single"/>
        </w:rPr>
      </w:pPr>
    </w:p>
    <w:p w:rsidR="00FA461F" w:rsidRDefault="00FA461F"/>
    <w:sectPr w:rsidR="00FA461F" w:rsidSect="00B3471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8E"/>
    <w:rsid w:val="0010545A"/>
    <w:rsid w:val="00B34715"/>
    <w:rsid w:val="00D24D8E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E1C7"/>
  <w15:chartTrackingRefBased/>
  <w15:docId w15:val="{348040A1-DDD7-4BBA-B968-6610312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4D8E"/>
    <w:pPr>
      <w:widowControl w:val="0"/>
      <w:autoSpaceDE w:val="0"/>
      <w:autoSpaceDN w:val="0"/>
      <w:spacing w:line="240" w:lineRule="auto"/>
    </w:pPr>
    <w:rPr>
      <w:rFonts w:ascii="Sylfaen" w:eastAsia="Sylfaen" w:hAnsi="Sylfaen" w:cs="Sylfae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4D8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4D8E"/>
    <w:rPr>
      <w:rFonts w:ascii="Sylfaen" w:eastAsia="Sylfaen" w:hAnsi="Sylfaen" w:cs="Sylfaen"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ysu.admin</dc:creator>
  <cp:keywords/>
  <dc:description/>
  <cp:lastModifiedBy>ysu.admin</cp:lastModifiedBy>
  <cp:revision>2</cp:revision>
  <dcterms:created xsi:type="dcterms:W3CDTF">2024-08-07T07:35:00Z</dcterms:created>
  <dcterms:modified xsi:type="dcterms:W3CDTF">2024-09-06T11:12:00Z</dcterms:modified>
</cp:coreProperties>
</file>